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pkxe0wrjyie0" w:id="0"/>
      <w:bookmarkEnd w:id="0"/>
      <w:r w:rsidDel="00000000" w:rsidR="00000000" w:rsidRPr="00000000">
        <w:rPr>
          <w:rtl w:val="0"/>
        </w:rPr>
        <w:t xml:space="preserve">1. Hash... Browns?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For the following scenarios, insert the following elements in this order: 7, 9, 48, 8, 37, d57. For each table, TableSize = 10, and you should use the primary hash function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rtl w:val="0"/>
        </w:rPr>
        <w:t xml:space="preserve">h(k) = 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Linear Probing - Insertion</w:t>
            </w:r>
          </w:p>
          <w:tbl>
            <w:tblPr>
              <w:tblStyle w:val="Table2"/>
              <w:tblW w:w="821.4199829101562" w:type="dxa"/>
              <w:jc w:val="left"/>
              <w:tblInd w:w="537.3345184326172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6.15997314453125"/>
              <w:gridCol w:w="465.260009765625"/>
              <w:tblGridChange w:id="0">
                <w:tblGrid>
                  <w:gridCol w:w="356.15997314453125"/>
                  <w:gridCol w:w="465.260009765625"/>
                </w:tblGrid>
              </w:tblGridChange>
            </w:tblGrid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8740234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61181640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350585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Linear Probing -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Delete 37, 7, 57</w:t>
            </w:r>
          </w:p>
          <w:tbl>
            <w:tblPr>
              <w:tblStyle w:val="Table3"/>
              <w:tblW w:w="821.4199829101562" w:type="dxa"/>
              <w:jc w:val="left"/>
              <w:tblInd w:w="537.3345184326172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6.15997314453125"/>
              <w:gridCol w:w="465.260009765625"/>
              <w:tblGridChange w:id="0">
                <w:tblGrid>
                  <w:gridCol w:w="356.15997314453125"/>
                  <w:gridCol w:w="465.260009765625"/>
                </w:tblGrid>
              </w:tblGridChange>
            </w:tblGrid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39819335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61181640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350585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350585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Quadratic Probing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21.4199829101562" w:type="dxa"/>
              <w:jc w:val="left"/>
              <w:tblInd w:w="537.3345184326172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6.15997314453125"/>
              <w:gridCol w:w="465.260009765625"/>
              <w:tblGridChange w:id="0">
                <w:tblGrid>
                  <w:gridCol w:w="356.15997314453125"/>
                  <w:gridCol w:w="465.260009765625"/>
                </w:tblGrid>
              </w:tblGridChange>
            </w:tblGrid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39819335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61181640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350585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350585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40429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8.959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line="240" w:lineRule="auto"/>
                    <w:rPr>
                      <w:color w:val="ff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Separate chaining hash table - Use an unsorted linked list for each slot.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70.0" w:type="dxa"/>
        <w:jc w:val="left"/>
        <w:tblInd w:w="537.33451843261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110"/>
        <w:tblGridChange w:id="0">
          <w:tblGrid>
            <w:gridCol w:w="360"/>
            <w:gridCol w:w="1110"/>
          </w:tblGrid>
        </w:tblGridChange>
      </w:tblGrid>
      <w:tr>
        <w:trPr>
          <w:cantSplit w:val="0"/>
          <w:trHeight w:val="278.96026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40124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39819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40124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1"/>
        <w:widowControl w:val="0"/>
        <w:spacing w:line="240" w:lineRule="auto"/>
        <w:rPr/>
      </w:pPr>
      <w:bookmarkStart w:colFirst="0" w:colLast="0" w:name="_heading=h.mmwqwlw7qi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widowControl w:val="0"/>
        <w:spacing w:line="240" w:lineRule="auto"/>
        <w:rPr/>
      </w:pPr>
      <w:bookmarkStart w:colFirst="0" w:colLast="0" w:name="_heading=h.mwzumjjrdaj7" w:id="2"/>
      <w:bookmarkEnd w:id="2"/>
      <w:r w:rsidDel="00000000" w:rsidR="00000000" w:rsidRPr="00000000">
        <w:rPr>
          <w:rtl w:val="0"/>
        </w:rPr>
        <w:t xml:space="preserve">2. Double Double Toil and Trouble 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Describe double hashing.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List 2 cons of quadratic probing and describe how one of those is fixed by using double hashing.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Compare open addressing and separate chaining.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Style w:val="Subtitle"/>
      <w:rPr/>
    </w:pPr>
    <w:bookmarkStart w:colFirst="0" w:colLast="0" w:name="_heading=h.j5z8hy65tgc3" w:id="3"/>
    <w:bookmarkEnd w:id="3"/>
    <w:r w:rsidDel="00000000" w:rsidR="00000000" w:rsidRPr="00000000">
      <w:rPr>
        <w:rtl w:val="0"/>
      </w:rPr>
      <w:t xml:space="preserve">CSE 332: Data Structures and Parallelism</w:t>
    </w:r>
  </w:p>
  <w:p w:rsidR="00000000" w:rsidDel="00000000" w:rsidP="00000000" w:rsidRDefault="00000000" w:rsidRPr="00000000" w14:paraId="00000079">
    <w:pPr>
      <w:pStyle w:val="Subtitle"/>
      <w:rPr/>
    </w:pPr>
    <w:bookmarkStart w:colFirst="0" w:colLast="0" w:name="_heading=h.au9boek0j7kp" w:id="4"/>
    <w:bookmarkEnd w:id="4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Style w:val="Subtitle"/>
      <w:rPr/>
    </w:pPr>
    <w:bookmarkStart w:colFirst="0" w:colLast="0" w:name="_heading=h.l0h8sov5922j" w:id="5"/>
    <w:bookmarkEnd w:id="5"/>
    <w:r w:rsidDel="00000000" w:rsidR="00000000" w:rsidRPr="00000000">
      <w:rPr>
        <w:rtl w:val="0"/>
      </w:rPr>
      <w:t xml:space="preserve">Section 5: Hashing &amp; Sorting</w:t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Style w:val="Subtitle"/>
      <w:rPr/>
    </w:pPr>
    <w:bookmarkStart w:colFirst="0" w:colLast="0" w:name="_heading=h.qjt8owjunzam" w:id="6"/>
    <w:bookmarkEnd w:id="6"/>
    <w:r w:rsidDel="00000000" w:rsidR="00000000" w:rsidRPr="00000000">
      <w:rPr>
        <w:rtl w:val="0"/>
      </w:rPr>
      <w:t xml:space="preserve">CSE 332: Data Structures and Parallelism</w:t>
    </w:r>
  </w:p>
  <w:p w:rsidR="00000000" w:rsidDel="00000000" w:rsidP="00000000" w:rsidRDefault="00000000" w:rsidRPr="00000000" w14:paraId="0000007D">
    <w:pPr>
      <w:pStyle w:val="Subtitle"/>
      <w:rPr/>
    </w:pPr>
    <w:bookmarkStart w:colFirst="0" w:colLast="0" w:name="_heading=h.1rnq26r2ha5v" w:id="7"/>
    <w:bookmarkEnd w:id="7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Style w:val="Subtitle"/>
      <w:rPr/>
    </w:pPr>
    <w:bookmarkStart w:colFirst="0" w:colLast="0" w:name="_heading=h.pp0mgq34shr1" w:id="8"/>
    <w:bookmarkEnd w:id="8"/>
    <w:r w:rsidDel="00000000" w:rsidR="00000000" w:rsidRPr="00000000">
      <w:rPr>
        <w:rtl w:val="0"/>
      </w:rPr>
      <w:t xml:space="preserve">Section 5: Hashing &amp; Sorting</w:t>
    </w:r>
  </w:p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color w:val="4b2e83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b w:val="1"/>
      <w:color w:val="4b2e83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color w:val="4b2e8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4b2e83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b w:val="1"/>
      <w:color w:val="4b2e83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IPaL9uc5S0UuO9HDF7ygiD9Ug==">CgMxLjAyDmgucGt4ZTB3cmp5aWUwMg1oLm1td3F3bHc3cWlrMg5oLm13enVtampyZGFqNzIOaC5qNXo4aHk2NXRnYzMyDmguYXU5Ym9lazBqN2twMg5oLmwwaDhzb3Y1OTIyajIOaC5xanQ4b3dqdW56YW0yDmguMXJucTI2cjJoYTV2Mg5oLnBwMG1ncTM0c2hyMTgAciExLTl6YzBUeUFsVlJXM19tQ3dTdzVEUU1wT2FjcXMzVks=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