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D00" w14:textId="3596257A" w:rsidR="00DF2EA7" w:rsidRDefault="007F6DCC">
      <w:r>
        <w:t>Written Question for Project 2.</w:t>
      </w:r>
    </w:p>
    <w:p w14:paraId="5C288AEA" w14:textId="1A662BCB" w:rsidR="007F6DCC" w:rsidRDefault="007F6DCC"/>
    <w:p w14:paraId="5CAADD17" w14:textId="4E1A3C20" w:rsidR="007F6DCC" w:rsidRDefault="00870BD5">
      <w:r>
        <w:rPr>
          <w:noProof/>
        </w:rPr>
        <w:pict w14:anchorId="7D6D3311">
          <v:rect id="_x0000_s1026" style="position:absolute;margin-left:96.75pt;margin-top:116.35pt;width:29.25pt;height:27pt;z-index:251658240" filled="f" strokeweight="1pt">
            <v:textbox>
              <w:txbxContent>
                <w:p w14:paraId="0A334C42" w14:textId="6D0125F6" w:rsidR="00870BD5" w:rsidRPr="00870BD5" w:rsidRDefault="00870BD5" w:rsidP="00870BD5">
                  <w:pPr>
                    <w:jc w:val="center"/>
                    <w:rPr>
                      <w:sz w:val="28"/>
                    </w:rPr>
                  </w:pPr>
                  <w:r w:rsidRPr="00870BD5">
                    <w:rPr>
                      <w:sz w:val="28"/>
                    </w:rPr>
                    <w:t>B</w:t>
                  </w:r>
                </w:p>
              </w:txbxContent>
            </v:textbox>
          </v:rect>
        </w:pict>
      </w:r>
      <w:r w:rsidR="007F6DCC">
        <w:t>Consider the game “First Queen” played on a 1 x 4 board by two players, Red (R), and Black (B).  The initial state is as shown below. Red goes first. Each player is allowed to move to a vacant adjacent square (i.e., go either up or down one space).  If R is blocked by B, and the square beyond B is vacant, R gets the option to move by jumping over B to that vacant square.  B has a similar option under similar circumstances.  If R makes it to row 3 that is a win for R, worth 10 points (and b gets -10).  Similarly</w:t>
      </w:r>
      <w:r w:rsidR="00D32547">
        <w:t>,</w:t>
      </w:r>
      <w:r w:rsidR="007F6DCC">
        <w:t xml:space="preserve"> B wins at row 0.  Rather than actually becomi</w:t>
      </w:r>
      <w:bookmarkStart w:id="0" w:name="_GoBack"/>
      <w:bookmarkEnd w:id="0"/>
      <w:r w:rsidR="007F6DCC">
        <w:t>ng a queen, the game ends when either R gets to row 3 or B gets to row 0.</w:t>
      </w:r>
    </w:p>
    <w:p w14:paraId="48BBD29E" w14:textId="4837AF4D" w:rsidR="007F6DCC" w:rsidRDefault="00870BD5">
      <w:r>
        <w:rPr>
          <w:noProof/>
        </w:rPr>
        <w:pict w14:anchorId="6A28DAD0">
          <v:rect id="_x0000_s1030" style="position:absolute;margin-left:75.8pt;margin-top:1.45pt;width:18.45pt;height:20.85pt;z-index:251662336" filled="f" stroked="f">
            <v:textbox>
              <w:txbxContent>
                <w:p w14:paraId="69DC61B8" w14:textId="469DCB2D" w:rsidR="00870BD5" w:rsidRDefault="00870BD5" w:rsidP="00870BD5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 w14:anchorId="7D6D3311">
          <v:rect id="_x0000_s1027" style="position:absolute;margin-left:96.75pt;margin-top:25.5pt;width:29.25pt;height:27pt;z-index:251659264" filled="f" strokeweight="1pt">
            <v:textbox>
              <w:txbxContent>
                <w:p w14:paraId="28D1D55F" w14:textId="7B78B2E9" w:rsidR="00870BD5" w:rsidRPr="00870BD5" w:rsidRDefault="00870BD5" w:rsidP="00870BD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14:paraId="54FE38D1" w14:textId="7DC27549" w:rsidR="007F6DCC" w:rsidRDefault="00870BD5">
      <w:r>
        <w:rPr>
          <w:noProof/>
        </w:rPr>
        <w:pict w14:anchorId="6A28DAD0">
          <v:rect id="_x0000_s1031" style="position:absolute;margin-left:75.45pt;margin-top:1.75pt;width:19.85pt;height:20.85pt;z-index:251663360" filled="f" stroked="f">
            <v:textbox>
              <w:txbxContent>
                <w:p w14:paraId="392D4538" w14:textId="0FC8F83F" w:rsidR="00870BD5" w:rsidRDefault="00870BD5" w:rsidP="00870BD5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14:paraId="0B2DE140" w14:textId="2FB2C8BC" w:rsidR="00FF4A89" w:rsidRDefault="00870BD5">
      <w:r>
        <w:rPr>
          <w:noProof/>
        </w:rPr>
        <w:pict w14:anchorId="6A28DAD0">
          <v:rect id="_x0000_s1033" style="position:absolute;margin-left:75.8pt;margin-top:4.45pt;width:19.85pt;height:20.85pt;z-index:251664384" filled="f" stroked="f">
            <v:textbox>
              <w:txbxContent>
                <w:p w14:paraId="390388FE" w14:textId="033DA4EC" w:rsidR="00870BD5" w:rsidRDefault="00870BD5" w:rsidP="00870BD5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 w14:anchorId="7D6D3311">
          <v:rect id="_x0000_s1028" style="position:absolute;margin-left:96.75pt;margin-top:1.9pt;width:29.25pt;height:27pt;z-index:251660288" filled="f" strokeweight="1pt">
            <v:textbox>
              <w:txbxContent>
                <w:p w14:paraId="598E7D5A" w14:textId="6074820A" w:rsidR="00870BD5" w:rsidRPr="00870BD5" w:rsidRDefault="00870BD5" w:rsidP="00870BD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14:paraId="442435FA" w14:textId="281A6955" w:rsidR="00FF4A89" w:rsidRDefault="00870BD5">
      <w:r>
        <w:rPr>
          <w:noProof/>
        </w:rPr>
        <w:pict w14:anchorId="6A28DAD0">
          <v:rect id="_x0000_s1034" style="position:absolute;margin-left:75.05pt;margin-top:6.05pt;width:19.85pt;height:20.85pt;z-index:251665408" filled="f" stroked="f">
            <v:textbox>
              <w:txbxContent>
                <w:p w14:paraId="1A6A3A0A" w14:textId="095C8558" w:rsidR="00870BD5" w:rsidRDefault="00870BD5" w:rsidP="00870BD5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>
        <w:rPr>
          <w:noProof/>
        </w:rPr>
        <w:pict w14:anchorId="7D6D3311">
          <v:rect id="_x0000_s1029" style="position:absolute;margin-left:96.75pt;margin-top:3.7pt;width:29.25pt;height:27pt;z-index:251661312" filled="f" strokeweight="1pt">
            <v:textbox style="mso-next-textbox:#_x0000_s1029">
              <w:txbxContent>
                <w:p w14:paraId="4E494F62" w14:textId="4F1ECDB2" w:rsidR="00870BD5" w:rsidRPr="00870BD5" w:rsidRDefault="00870BD5" w:rsidP="00870BD5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870BD5">
                    <w:rPr>
                      <w:color w:val="FF0000"/>
                      <w:sz w:val="28"/>
                    </w:rPr>
                    <w:t>R</w:t>
                  </w:r>
                </w:p>
              </w:txbxContent>
            </v:textbox>
          </v:rect>
        </w:pict>
      </w:r>
    </w:p>
    <w:p w14:paraId="3CF9B752" w14:textId="768E4BAB" w:rsidR="007F6DCC" w:rsidRDefault="007F6DCC"/>
    <w:p w14:paraId="75030861" w14:textId="10656CF3" w:rsidR="007F6DCC" w:rsidRDefault="007F6DCC"/>
    <w:p w14:paraId="1E11558F" w14:textId="3C8CBF35" w:rsidR="007F6DCC" w:rsidRDefault="007F6DCC" w:rsidP="007F6DCC">
      <w:pPr>
        <w:pStyle w:val="ListParagraph"/>
        <w:numPr>
          <w:ilvl w:val="0"/>
          <w:numId w:val="1"/>
        </w:numPr>
      </w:pPr>
      <w:r>
        <w:t>Draw the full game tree with each state shown as an ordered pair (R’s row, B’s row). The initial state is</w:t>
      </w:r>
      <w:r w:rsidR="00870BD5">
        <w:t xml:space="preserve"> therefore</w:t>
      </w:r>
      <w:r>
        <w:t xml:space="preserve"> (0, 3).  Whenever a state is reached that repeats one that’s an ancestor, </w:t>
      </w:r>
      <w:r w:rsidR="000F0BDC">
        <w:t>make the new instance be a leaf node and put a double circle around it.</w:t>
      </w:r>
    </w:p>
    <w:p w14:paraId="209580C8" w14:textId="47F296F7" w:rsidR="000F0BDC" w:rsidRDefault="000F0BDC" w:rsidP="007F6DCC">
      <w:pPr>
        <w:pStyle w:val="ListParagraph"/>
        <w:numPr>
          <w:ilvl w:val="0"/>
          <w:numId w:val="1"/>
        </w:numPr>
      </w:pPr>
      <w:r>
        <w:t>Mark each node with a value.  The double-circled nodes get the special value “?”.  The other leaf nodes represent end-of-game nodes and get as their value whatever Red gets in that game.  All other nodes should get backed-up minimax values</w:t>
      </w:r>
      <w:r w:rsidR="00870BD5">
        <w:t>.</w:t>
      </w:r>
      <w:r>
        <w:t xml:space="preserve"> </w:t>
      </w:r>
      <w:r w:rsidR="00870BD5">
        <w:t>W</w:t>
      </w:r>
      <w:r>
        <w:t xml:space="preserve">rite </w:t>
      </w:r>
      <w:r w:rsidR="00870BD5">
        <w:t>the values</w:t>
      </w:r>
      <w:r>
        <w:t xml:space="preserve"> in single circles.  Explain how you processed “?” nodes, and your reasons for doing it that way.</w:t>
      </w:r>
    </w:p>
    <w:p w14:paraId="51B8B3EA" w14:textId="6107BB72" w:rsidR="000F0BDC" w:rsidRDefault="000F0BDC" w:rsidP="007F6DCC">
      <w:pPr>
        <w:pStyle w:val="ListParagraph"/>
        <w:numPr>
          <w:ilvl w:val="0"/>
          <w:numId w:val="1"/>
        </w:numPr>
      </w:pPr>
      <w:r>
        <w:t>Why would regular minimax fail on this tree, and how you could fix the algorithm to handle this sort of tree</w:t>
      </w:r>
      <w:r w:rsidR="00870BD5">
        <w:t>?</w:t>
      </w:r>
      <w:r>
        <w:t xml:space="preserve">  Explain whether or not your new algorithm produces optimal results on any game tree with leaf nodes of the “?” type as here.</w:t>
      </w:r>
    </w:p>
    <w:p w14:paraId="7E939B88" w14:textId="16589A47" w:rsidR="000F0BDC" w:rsidRDefault="000F0BDC" w:rsidP="007F6DCC">
      <w:pPr>
        <w:pStyle w:val="ListParagraph"/>
        <w:numPr>
          <w:ilvl w:val="0"/>
          <w:numId w:val="1"/>
        </w:numPr>
      </w:pPr>
      <w:r>
        <w:t xml:space="preserve">Suppose that instead of a 4-square board, we consider similar games having </w:t>
      </w:r>
      <w:r w:rsidRPr="00870BD5">
        <w:rPr>
          <w:i/>
        </w:rPr>
        <w:t>n</w:t>
      </w:r>
      <w:r>
        <w:t xml:space="preserve"> squares where </w:t>
      </w:r>
      <w:r w:rsidRPr="00870BD5">
        <w:rPr>
          <w:i/>
        </w:rPr>
        <w:t>n</w:t>
      </w:r>
      <w:r>
        <w:t xml:space="preserve"> &gt; 2.  Prove that R can always win when </w:t>
      </w:r>
      <w:r w:rsidRPr="00870BD5">
        <w:rPr>
          <w:i/>
        </w:rPr>
        <w:t>n</w:t>
      </w:r>
      <w:r>
        <w:t xml:space="preserve"> is even, but B can always win if </w:t>
      </w:r>
      <w:r w:rsidRPr="00870BD5">
        <w:rPr>
          <w:i/>
        </w:rPr>
        <w:t>n</w:t>
      </w:r>
      <w:r>
        <w:t xml:space="preserve"> is odd.</w:t>
      </w:r>
    </w:p>
    <w:p w14:paraId="3E71E1C3" w14:textId="77777777" w:rsidR="007F6DCC" w:rsidRDefault="007F6DCC"/>
    <w:sectPr w:rsidR="007F6D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9804" w14:textId="77777777" w:rsidR="00A65AEE" w:rsidRDefault="00A65AEE" w:rsidP="007F6DCC">
      <w:pPr>
        <w:spacing w:after="0" w:line="240" w:lineRule="auto"/>
      </w:pPr>
      <w:r>
        <w:separator/>
      </w:r>
    </w:p>
  </w:endnote>
  <w:endnote w:type="continuationSeparator" w:id="0">
    <w:p w14:paraId="4FA846F0" w14:textId="77777777" w:rsidR="00A65AEE" w:rsidRDefault="00A65AEE" w:rsidP="007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513B" w14:textId="77777777" w:rsidR="00A65AEE" w:rsidRDefault="00A65AEE" w:rsidP="007F6DCC">
      <w:pPr>
        <w:spacing w:after="0" w:line="240" w:lineRule="auto"/>
      </w:pPr>
      <w:r>
        <w:separator/>
      </w:r>
    </w:p>
  </w:footnote>
  <w:footnote w:type="continuationSeparator" w:id="0">
    <w:p w14:paraId="477DFC16" w14:textId="77777777" w:rsidR="00A65AEE" w:rsidRDefault="00A65AEE" w:rsidP="007F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FDF5" w14:textId="5E508510" w:rsidR="007F6DCC" w:rsidRDefault="007F6DCC">
    <w:pPr>
      <w:pStyle w:val="Header"/>
    </w:pPr>
    <w:r>
      <w:t>CSE 473, Autumn 2018</w:t>
    </w:r>
    <w:r>
      <w:tab/>
      <w:t>Univ. of Washington</w:t>
    </w:r>
    <w:r>
      <w:tab/>
      <w:t>S. Tanimoto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6D7"/>
    <w:multiLevelType w:val="hybridMultilevel"/>
    <w:tmpl w:val="44DC2E2C"/>
    <w:lvl w:ilvl="0" w:tplc="935824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1A7A"/>
    <w:rsid w:val="000F0BDC"/>
    <w:rsid w:val="00313E41"/>
    <w:rsid w:val="007F6DCC"/>
    <w:rsid w:val="00870BD5"/>
    <w:rsid w:val="00A65AEE"/>
    <w:rsid w:val="00D32547"/>
    <w:rsid w:val="00D51A7A"/>
    <w:rsid w:val="00DF2EA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5594DB6"/>
  <w15:chartTrackingRefBased/>
  <w15:docId w15:val="{A20421ED-C87C-453A-872A-D36852EC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CC"/>
  </w:style>
  <w:style w:type="paragraph" w:styleId="Footer">
    <w:name w:val="footer"/>
    <w:basedOn w:val="Normal"/>
    <w:link w:val="FooterChar"/>
    <w:uiPriority w:val="99"/>
    <w:unhideWhenUsed/>
    <w:rsid w:val="007F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CC"/>
  </w:style>
  <w:style w:type="paragraph" w:styleId="ListParagraph">
    <w:name w:val="List Paragraph"/>
    <w:basedOn w:val="Normal"/>
    <w:uiPriority w:val="34"/>
    <w:qFormat/>
    <w:rsid w:val="007F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L. Tanimoto</dc:creator>
  <cp:keywords/>
  <dc:description/>
  <cp:lastModifiedBy>Steven L. Tanimoto</cp:lastModifiedBy>
  <cp:revision>3</cp:revision>
  <dcterms:created xsi:type="dcterms:W3CDTF">2018-10-15T04:58:00Z</dcterms:created>
  <dcterms:modified xsi:type="dcterms:W3CDTF">2018-10-15T05:31:00Z</dcterms:modified>
</cp:coreProperties>
</file>